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2FD8" w14:textId="77777777" w:rsidR="00462D8A" w:rsidRPr="00462D8A" w:rsidRDefault="00462D8A" w:rsidP="008038FE">
      <w:pPr>
        <w:spacing w:after="0"/>
        <w:rPr>
          <w:rFonts w:ascii="Century Gothic" w:hAnsi="Century Gothic"/>
          <w:b/>
          <w:bCs/>
          <w:sz w:val="24"/>
          <w:szCs w:val="24"/>
        </w:rPr>
      </w:pPr>
      <w:bookmarkStart w:id="1" w:name="_Hlk140833220"/>
      <w:bookmarkStart w:id="2" w:name="_Hlk140490525"/>
    </w:p>
    <w:p w14:paraId="32084EE5" w14:textId="3F22728D" w:rsidR="008038FE" w:rsidRPr="001F4025" w:rsidRDefault="008038FE" w:rsidP="008038F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F4025">
        <w:rPr>
          <w:rFonts w:ascii="Arial" w:hAnsi="Arial" w:cs="Arial"/>
          <w:b/>
          <w:bCs/>
          <w:sz w:val="28"/>
          <w:szCs w:val="28"/>
        </w:rPr>
        <w:t>Pardner Hand</w:t>
      </w:r>
      <w:r w:rsidR="001F4025" w:rsidRPr="001F4025">
        <w:rPr>
          <w:rFonts w:ascii="Arial" w:hAnsi="Arial" w:cs="Arial"/>
          <w:b/>
          <w:bCs/>
          <w:sz w:val="28"/>
          <w:szCs w:val="28"/>
        </w:rPr>
        <w:t xml:space="preserve">: </w:t>
      </w:r>
      <w:r w:rsidRPr="001F4025">
        <w:rPr>
          <w:rFonts w:ascii="Arial" w:hAnsi="Arial" w:cs="Arial"/>
          <w:sz w:val="28"/>
          <w:szCs w:val="28"/>
        </w:rPr>
        <w:t xml:space="preserve">A Caribbean answer to British banking exclusion </w:t>
      </w:r>
    </w:p>
    <w:p w14:paraId="03C76D41" w14:textId="2FA92094" w:rsidR="008038FE" w:rsidRPr="001F4025" w:rsidRDefault="008038FE" w:rsidP="008038FE">
      <w:pPr>
        <w:spacing w:after="0"/>
        <w:rPr>
          <w:rFonts w:ascii="Arial" w:hAnsi="Arial" w:cs="Arial"/>
          <w:sz w:val="28"/>
          <w:szCs w:val="28"/>
        </w:rPr>
      </w:pPr>
      <w:r w:rsidRPr="001F4025">
        <w:rPr>
          <w:rFonts w:ascii="Arial" w:hAnsi="Arial" w:cs="Arial"/>
          <w:sz w:val="28"/>
          <w:szCs w:val="28"/>
        </w:rPr>
        <w:t>An exhibition from</w:t>
      </w:r>
      <w:r w:rsidR="00FA7718" w:rsidRPr="001F4025">
        <w:rPr>
          <w:rFonts w:ascii="Arial" w:hAnsi="Arial" w:cs="Arial"/>
          <w:sz w:val="28"/>
          <w:szCs w:val="28"/>
        </w:rPr>
        <w:t xml:space="preserve"> </w:t>
      </w:r>
      <w:r w:rsidRPr="001F4025">
        <w:rPr>
          <w:rFonts w:ascii="Arial" w:hAnsi="Arial" w:cs="Arial"/>
          <w:sz w:val="28"/>
          <w:szCs w:val="28"/>
        </w:rPr>
        <w:t>Museumand,</w:t>
      </w:r>
      <w:r w:rsidR="00B609D2" w:rsidRPr="001F4025">
        <w:rPr>
          <w:rFonts w:ascii="Arial" w:hAnsi="Arial" w:cs="Arial"/>
          <w:sz w:val="28"/>
          <w:szCs w:val="28"/>
        </w:rPr>
        <w:t xml:space="preserve"> The</w:t>
      </w:r>
      <w:r w:rsidRPr="001F4025">
        <w:rPr>
          <w:rFonts w:ascii="Arial" w:hAnsi="Arial" w:cs="Arial"/>
          <w:sz w:val="28"/>
          <w:szCs w:val="28"/>
        </w:rPr>
        <w:t xml:space="preserve"> National Caribbean Heritage Museum</w:t>
      </w:r>
    </w:p>
    <w:p w14:paraId="684F49FA" w14:textId="77777777" w:rsidR="005544AF" w:rsidRPr="001F4025" w:rsidRDefault="005544AF" w:rsidP="005544A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93A92B" w14:textId="77777777" w:rsidR="00266E71" w:rsidRDefault="00266E71" w:rsidP="005544A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D5DA88" w14:textId="130C7290" w:rsidR="005544AF" w:rsidRPr="001F4025" w:rsidRDefault="00266E71" w:rsidP="005544A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Museum a</w:t>
      </w:r>
      <w:r w:rsidR="005544AF" w:rsidRPr="001F4025">
        <w:rPr>
          <w:rFonts w:ascii="Arial" w:hAnsi="Arial" w:cs="Arial"/>
          <w:b/>
          <w:bCs/>
          <w:sz w:val="24"/>
          <w:szCs w:val="24"/>
          <w:u w:val="single"/>
        </w:rPr>
        <w:t xml:space="preserve">ctivity sheet for key stage 2 </w:t>
      </w:r>
    </w:p>
    <w:p w14:paraId="5B2D5DA9" w14:textId="77777777" w:rsidR="005544AF" w:rsidRPr="001F4025" w:rsidRDefault="005544AF" w:rsidP="005544A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6EF675" w14:textId="77777777" w:rsidR="005544AF" w:rsidRPr="001F4025" w:rsidRDefault="005544AF" w:rsidP="005544A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4025">
        <w:rPr>
          <w:rFonts w:ascii="Arial" w:hAnsi="Arial" w:cs="Arial"/>
          <w:b/>
          <w:bCs/>
          <w:sz w:val="24"/>
          <w:szCs w:val="24"/>
        </w:rPr>
        <w:t>As you explore the exhibition, answer the questions below.</w:t>
      </w:r>
    </w:p>
    <w:p w14:paraId="46F4F9C6" w14:textId="1B9B0FF0" w:rsidR="004B6BFF" w:rsidRPr="001F4025" w:rsidRDefault="004B6BFF" w:rsidP="00F471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5C725F" w14:textId="432C05A3" w:rsidR="004B6BFF" w:rsidRPr="001F4025" w:rsidRDefault="004B6BFF" w:rsidP="004B6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What part of the world did the passengers of the HMT Empire Windrush sail from?</w:t>
      </w:r>
    </w:p>
    <w:p w14:paraId="2E8EBC9C" w14:textId="77777777" w:rsidR="00F55CAF" w:rsidRPr="001F4025" w:rsidRDefault="00F55CAF" w:rsidP="005544AF">
      <w:pPr>
        <w:spacing w:after="0"/>
        <w:rPr>
          <w:rFonts w:ascii="Arial" w:hAnsi="Arial" w:cs="Arial"/>
          <w:sz w:val="24"/>
          <w:szCs w:val="24"/>
        </w:rPr>
      </w:pPr>
    </w:p>
    <w:p w14:paraId="341E0F5C" w14:textId="77777777" w:rsidR="00D40DDA" w:rsidRDefault="00D40DDA" w:rsidP="004B6BFF">
      <w:pPr>
        <w:spacing w:after="0"/>
        <w:rPr>
          <w:rFonts w:ascii="Arial" w:hAnsi="Arial" w:cs="Arial"/>
          <w:sz w:val="24"/>
          <w:szCs w:val="24"/>
        </w:rPr>
      </w:pPr>
    </w:p>
    <w:p w14:paraId="105E6FAC" w14:textId="77777777" w:rsidR="001F4025" w:rsidRPr="001F4025" w:rsidRDefault="001F4025" w:rsidP="004B6BFF">
      <w:pPr>
        <w:spacing w:after="0"/>
        <w:rPr>
          <w:rFonts w:ascii="Arial" w:hAnsi="Arial" w:cs="Arial"/>
          <w:sz w:val="24"/>
          <w:szCs w:val="24"/>
        </w:rPr>
      </w:pPr>
    </w:p>
    <w:p w14:paraId="0CAFAF07" w14:textId="330A8427" w:rsidR="00F55CAF" w:rsidRPr="001F4025" w:rsidRDefault="004B6BFF" w:rsidP="00F55C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When did the HMT Empire Windrush arrive i</w:t>
      </w:r>
      <w:r w:rsidR="008E18A4">
        <w:rPr>
          <w:rFonts w:ascii="Arial" w:hAnsi="Arial" w:cs="Arial"/>
          <w:sz w:val="24"/>
          <w:szCs w:val="24"/>
        </w:rPr>
        <w:t>n Britain</w:t>
      </w:r>
      <w:r w:rsidRPr="001F4025">
        <w:rPr>
          <w:rFonts w:ascii="Arial" w:hAnsi="Arial" w:cs="Arial"/>
          <w:sz w:val="24"/>
          <w:szCs w:val="24"/>
        </w:rPr>
        <w:t>?</w:t>
      </w:r>
    </w:p>
    <w:p w14:paraId="63A65A29" w14:textId="19ED7F76" w:rsidR="004B6BFF" w:rsidRDefault="004B6BFF" w:rsidP="005544AF">
      <w:pPr>
        <w:spacing w:after="0"/>
        <w:rPr>
          <w:rFonts w:ascii="Arial" w:hAnsi="Arial" w:cs="Arial"/>
          <w:sz w:val="24"/>
          <w:szCs w:val="24"/>
        </w:rPr>
      </w:pPr>
    </w:p>
    <w:p w14:paraId="02193F25" w14:textId="77777777" w:rsidR="00D40DDA" w:rsidRPr="001F4025" w:rsidRDefault="00D40DDA" w:rsidP="005544AF">
      <w:pPr>
        <w:spacing w:after="0"/>
        <w:rPr>
          <w:rFonts w:ascii="Arial" w:hAnsi="Arial" w:cs="Arial"/>
          <w:sz w:val="24"/>
          <w:szCs w:val="24"/>
        </w:rPr>
      </w:pPr>
    </w:p>
    <w:p w14:paraId="262F2268" w14:textId="77777777" w:rsidR="00F55CAF" w:rsidRPr="001F4025" w:rsidRDefault="00F55CAF" w:rsidP="004B6BF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7F3DDDC" w14:textId="3872CE3A" w:rsidR="004B6BFF" w:rsidRPr="001F4025" w:rsidRDefault="004B6BFF" w:rsidP="004B6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What did many of the Windrush migrants find it hard to open?</w:t>
      </w:r>
    </w:p>
    <w:p w14:paraId="2A4CB70D" w14:textId="1D980D2A" w:rsidR="005544AF" w:rsidRDefault="005544AF" w:rsidP="005544AF">
      <w:pPr>
        <w:rPr>
          <w:rFonts w:ascii="Arial" w:hAnsi="Arial" w:cs="Arial"/>
          <w:sz w:val="24"/>
          <w:szCs w:val="24"/>
        </w:rPr>
      </w:pPr>
    </w:p>
    <w:p w14:paraId="6D3DC9DE" w14:textId="77777777" w:rsidR="00D40DDA" w:rsidRPr="001F4025" w:rsidRDefault="00D40DDA" w:rsidP="005544AF">
      <w:pPr>
        <w:rPr>
          <w:rFonts w:ascii="Arial" w:hAnsi="Arial" w:cs="Arial"/>
          <w:sz w:val="24"/>
          <w:szCs w:val="24"/>
        </w:rPr>
      </w:pPr>
    </w:p>
    <w:p w14:paraId="006C9BAB" w14:textId="77777777" w:rsidR="005544AF" w:rsidRPr="001F4025" w:rsidRDefault="005544AF" w:rsidP="009B7E65">
      <w:pPr>
        <w:pStyle w:val="ListParagraph"/>
        <w:rPr>
          <w:rFonts w:ascii="Arial" w:hAnsi="Arial" w:cs="Arial"/>
          <w:sz w:val="24"/>
          <w:szCs w:val="24"/>
        </w:rPr>
      </w:pPr>
    </w:p>
    <w:p w14:paraId="199781B6" w14:textId="3F8FEA2F" w:rsidR="009B7E65" w:rsidRPr="001F4025" w:rsidRDefault="005544AF" w:rsidP="004B6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List three things that the Pardner scheme helped people to buy.</w:t>
      </w:r>
    </w:p>
    <w:p w14:paraId="0F17E485" w14:textId="66DC6019" w:rsidR="001F61CB" w:rsidRPr="001F4025" w:rsidRDefault="001F61CB" w:rsidP="001F61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F5F87AF" w14:textId="16086DEC" w:rsidR="001F61CB" w:rsidRDefault="001F61CB" w:rsidP="001F61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C6DA1D1" w14:textId="77777777" w:rsidR="00D40DDA" w:rsidRDefault="00D40DDA" w:rsidP="001F61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40E2A74" w14:textId="77777777" w:rsidR="001F4025" w:rsidRPr="001F4025" w:rsidRDefault="001F4025" w:rsidP="001F61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C438B31" w14:textId="22A674D2" w:rsidR="001F61CB" w:rsidRPr="001F4025" w:rsidRDefault="001F61CB" w:rsidP="004B6B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What are the rules of the Pardner scheme?</w:t>
      </w:r>
    </w:p>
    <w:p w14:paraId="52F22DCA" w14:textId="36C24AA5" w:rsidR="005544AF" w:rsidRDefault="005544AF" w:rsidP="005544AF">
      <w:pPr>
        <w:spacing w:after="0"/>
        <w:rPr>
          <w:rFonts w:ascii="Arial" w:hAnsi="Arial" w:cs="Arial"/>
          <w:sz w:val="24"/>
          <w:szCs w:val="24"/>
        </w:rPr>
      </w:pPr>
    </w:p>
    <w:p w14:paraId="56B66D76" w14:textId="40BCA554" w:rsidR="00D40DDA" w:rsidRDefault="00D40DDA" w:rsidP="005544AF">
      <w:pPr>
        <w:spacing w:after="0"/>
        <w:rPr>
          <w:rFonts w:ascii="Arial" w:hAnsi="Arial" w:cs="Arial"/>
          <w:sz w:val="24"/>
          <w:szCs w:val="24"/>
        </w:rPr>
      </w:pPr>
    </w:p>
    <w:p w14:paraId="5B8DBA69" w14:textId="7E7F5477" w:rsidR="005544AF" w:rsidRDefault="005544AF" w:rsidP="005544AF">
      <w:pPr>
        <w:spacing w:after="0"/>
        <w:rPr>
          <w:rFonts w:ascii="Arial" w:hAnsi="Arial" w:cs="Arial"/>
          <w:sz w:val="24"/>
          <w:szCs w:val="24"/>
        </w:rPr>
      </w:pPr>
    </w:p>
    <w:p w14:paraId="75D85F80" w14:textId="77777777" w:rsidR="001F4025" w:rsidRPr="001F4025" w:rsidRDefault="001F4025" w:rsidP="005544AF">
      <w:pPr>
        <w:spacing w:after="0"/>
        <w:rPr>
          <w:rFonts w:ascii="Arial" w:hAnsi="Arial" w:cs="Arial"/>
          <w:sz w:val="24"/>
          <w:szCs w:val="24"/>
        </w:rPr>
      </w:pPr>
    </w:p>
    <w:p w14:paraId="7D545FD4" w14:textId="64D80195" w:rsidR="005544AF" w:rsidRPr="001F4025" w:rsidRDefault="005544AF" w:rsidP="005544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4025">
        <w:rPr>
          <w:rFonts w:ascii="Arial" w:hAnsi="Arial" w:cs="Arial"/>
          <w:sz w:val="24"/>
          <w:szCs w:val="24"/>
        </w:rPr>
        <w:t>Draw a diagram to show the way the Pardner Hand scheme works – include words, pictures</w:t>
      </w:r>
      <w:r w:rsidR="00695908" w:rsidRPr="001F4025">
        <w:rPr>
          <w:rFonts w:ascii="Arial" w:hAnsi="Arial" w:cs="Arial"/>
          <w:sz w:val="24"/>
          <w:szCs w:val="24"/>
        </w:rPr>
        <w:t>,</w:t>
      </w:r>
      <w:r w:rsidRPr="001F4025">
        <w:rPr>
          <w:rFonts w:ascii="Arial" w:hAnsi="Arial" w:cs="Arial"/>
          <w:sz w:val="24"/>
          <w:szCs w:val="24"/>
        </w:rPr>
        <w:t xml:space="preserve"> and examples.  </w:t>
      </w:r>
    </w:p>
    <w:bookmarkEnd w:id="1"/>
    <w:bookmarkEnd w:id="2"/>
    <w:p w14:paraId="285A94D8" w14:textId="625E0A1F" w:rsidR="00BC329A" w:rsidRPr="005544AF" w:rsidRDefault="00D40DD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BC75FB" wp14:editId="4CB72C44">
            <wp:simplePos x="0" y="0"/>
            <wp:positionH relativeFrom="margin">
              <wp:align>left</wp:align>
            </wp:positionH>
            <wp:positionV relativeFrom="paragraph">
              <wp:posOffset>2166620</wp:posOffset>
            </wp:positionV>
            <wp:extent cx="2859405" cy="408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5D68D2" wp14:editId="1F587C9A">
            <wp:simplePos x="0" y="0"/>
            <wp:positionH relativeFrom="margin">
              <wp:posOffset>4196080</wp:posOffset>
            </wp:positionH>
            <wp:positionV relativeFrom="paragraph">
              <wp:posOffset>1975485</wp:posOffset>
            </wp:positionV>
            <wp:extent cx="2737485" cy="74358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29A" w:rsidRPr="005544AF" w:rsidSect="00503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ADC2" w14:textId="77777777" w:rsidR="004F7585" w:rsidRDefault="004F7585" w:rsidP="00F47132">
      <w:pPr>
        <w:spacing w:after="0" w:line="240" w:lineRule="auto"/>
      </w:pPr>
      <w:r>
        <w:separator/>
      </w:r>
    </w:p>
  </w:endnote>
  <w:endnote w:type="continuationSeparator" w:id="0">
    <w:p w14:paraId="5BDBBC32" w14:textId="77777777" w:rsidR="004F7585" w:rsidRDefault="004F7585" w:rsidP="00F4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35E3" w14:textId="77777777" w:rsidR="00503003" w:rsidRDefault="00503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D3AD" w14:textId="77777777" w:rsidR="00503003" w:rsidRDefault="00503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AA9F" w14:textId="77777777" w:rsidR="00503003" w:rsidRDefault="0050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586A" w14:textId="77777777" w:rsidR="004F7585" w:rsidRDefault="004F7585" w:rsidP="00F47132">
      <w:pPr>
        <w:spacing w:after="0" w:line="240" w:lineRule="auto"/>
      </w:pPr>
      <w:bookmarkStart w:id="0" w:name="_Hlk140587798"/>
      <w:bookmarkEnd w:id="0"/>
      <w:r>
        <w:separator/>
      </w:r>
    </w:p>
  </w:footnote>
  <w:footnote w:type="continuationSeparator" w:id="0">
    <w:p w14:paraId="2F399D98" w14:textId="77777777" w:rsidR="004F7585" w:rsidRDefault="004F7585" w:rsidP="00F4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2D7C" w14:textId="77777777" w:rsidR="00503003" w:rsidRDefault="00503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98E7" w14:textId="48A63BEE" w:rsidR="00F47132" w:rsidRDefault="00F47132">
    <w:pPr>
      <w:pStyle w:val="Header"/>
    </w:pPr>
    <w:r w:rsidRPr="00F47132">
      <w:rPr>
        <w:noProof/>
      </w:rPr>
      <w:drawing>
        <wp:inline distT="0" distB="0" distL="0" distR="0" wp14:anchorId="2C55E4EA" wp14:editId="763BBB79">
          <wp:extent cx="4559300" cy="3873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E78CFD" wp14:editId="14D5C5FE">
              <wp:simplePos x="0" y="0"/>
              <wp:positionH relativeFrom="page">
                <wp:posOffset>-57150</wp:posOffset>
              </wp:positionH>
              <wp:positionV relativeFrom="paragraph">
                <wp:posOffset>-451485</wp:posOffset>
              </wp:positionV>
              <wp:extent cx="7595870" cy="837560"/>
              <wp:effectExtent l="0" t="0" r="508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5870" cy="837560"/>
                      </a:xfrm>
                      <a:prstGeom prst="rect">
                        <a:avLst/>
                      </a:prstGeom>
                      <a:solidFill>
                        <a:srgbClr val="FF73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E8B9F7D" w14:textId="371CBC74" w:rsidR="00F47132" w:rsidRDefault="00F47132" w:rsidP="00F47132">
                          <w:pPr>
                            <w:jc w:val="center"/>
                          </w:pPr>
                        </w:p>
                        <w:p w14:paraId="1B480C08" w14:textId="52169D88" w:rsidR="00F47132" w:rsidRDefault="00F47132" w:rsidP="00F47132">
                          <w:pPr>
                            <w:jc w:val="center"/>
                          </w:pPr>
                        </w:p>
                        <w:p w14:paraId="36024468" w14:textId="77777777" w:rsidR="00F47132" w:rsidRDefault="00F47132" w:rsidP="00F471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78CFD" id="Rectangle 4" o:spid="_x0000_s1026" style="position:absolute;margin-left:-4.5pt;margin-top:-35.55pt;width:598.1pt;height:6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" fillcolor="#ff7300" stroked="f" strokeweight="2pt">
              <v:textbox>
                <w:txbxContent>
                  <w:p w14:paraId="5E8B9F7D" w14:textId="371CBC74" w:rsidR="00F47132" w:rsidRDefault="00F47132" w:rsidP="00F47132">
                    <w:pPr>
                      <w:jc w:val="center"/>
                    </w:pPr>
                  </w:p>
                  <w:p w14:paraId="1B480C08" w14:textId="52169D88" w:rsidR="00F47132" w:rsidRDefault="00F47132" w:rsidP="00F47132">
                    <w:pPr>
                      <w:jc w:val="center"/>
                    </w:pPr>
                  </w:p>
                  <w:p w14:paraId="36024468" w14:textId="77777777" w:rsidR="00F47132" w:rsidRDefault="00F47132" w:rsidP="00F47132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6F73" w14:textId="77777777" w:rsidR="00503003" w:rsidRDefault="00503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0548C"/>
    <w:multiLevelType w:val="hybridMultilevel"/>
    <w:tmpl w:val="42E6F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6"/>
    <w:rsid w:val="00015C27"/>
    <w:rsid w:val="00066002"/>
    <w:rsid w:val="0012565B"/>
    <w:rsid w:val="001338F7"/>
    <w:rsid w:val="001F4025"/>
    <w:rsid w:val="001F61CB"/>
    <w:rsid w:val="00204CF8"/>
    <w:rsid w:val="0022782B"/>
    <w:rsid w:val="00266E71"/>
    <w:rsid w:val="00291E5D"/>
    <w:rsid w:val="002A5F49"/>
    <w:rsid w:val="00311B34"/>
    <w:rsid w:val="00462D8A"/>
    <w:rsid w:val="004B6BFF"/>
    <w:rsid w:val="004D02CB"/>
    <w:rsid w:val="004F7585"/>
    <w:rsid w:val="00503003"/>
    <w:rsid w:val="005544AF"/>
    <w:rsid w:val="005957CF"/>
    <w:rsid w:val="005E6E2B"/>
    <w:rsid w:val="00625F10"/>
    <w:rsid w:val="00695908"/>
    <w:rsid w:val="00753835"/>
    <w:rsid w:val="00780EA6"/>
    <w:rsid w:val="008038FE"/>
    <w:rsid w:val="008D760C"/>
    <w:rsid w:val="008E18A4"/>
    <w:rsid w:val="0090151E"/>
    <w:rsid w:val="009A0467"/>
    <w:rsid w:val="009B7E65"/>
    <w:rsid w:val="00A16B2D"/>
    <w:rsid w:val="00B12F68"/>
    <w:rsid w:val="00B609D2"/>
    <w:rsid w:val="00BC329A"/>
    <w:rsid w:val="00C63B7B"/>
    <w:rsid w:val="00C71D22"/>
    <w:rsid w:val="00CA793B"/>
    <w:rsid w:val="00CB7484"/>
    <w:rsid w:val="00D40DDA"/>
    <w:rsid w:val="00D94356"/>
    <w:rsid w:val="00F22981"/>
    <w:rsid w:val="00F47132"/>
    <w:rsid w:val="00F55CAF"/>
    <w:rsid w:val="00FA3007"/>
    <w:rsid w:val="00FA7718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85D"/>
  <w15:chartTrackingRefBased/>
  <w15:docId w15:val="{6388F6FF-3ABB-449B-9D67-D632869E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3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32"/>
  </w:style>
  <w:style w:type="paragraph" w:styleId="Footer">
    <w:name w:val="footer"/>
    <w:basedOn w:val="Normal"/>
    <w:link w:val="FooterChar"/>
    <w:uiPriority w:val="99"/>
    <w:unhideWhenUsed/>
    <w:rsid w:val="00F4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32"/>
  </w:style>
  <w:style w:type="paragraph" w:styleId="ListParagraph">
    <w:name w:val="List Paragraph"/>
    <w:basedOn w:val="Normal"/>
    <w:uiPriority w:val="34"/>
    <w:qFormat/>
    <w:rsid w:val="004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Chipangura, Tendai</dc:creator>
  <cp:keywords/>
  <dc:description/>
  <cp:lastModifiedBy>Sandy, Carly</cp:lastModifiedBy>
  <cp:revision>18</cp:revision>
  <dcterms:created xsi:type="dcterms:W3CDTF">2023-09-04T09:41:00Z</dcterms:created>
  <dcterms:modified xsi:type="dcterms:W3CDTF">2023-09-19T15:56:00Z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1939089516</vt:i4>
  </property>
  <property fmtid="{D5CDD505-2E9C-101B-9397-08002B2CF9AE}" pid="3" name="_NewReviewCycle">
    <vt:lpwstr/>
  </property>
  <property fmtid="{D5CDD505-2E9C-101B-9397-08002B2CF9AE}" pid="4" name="_EmailSubject">
    <vt:lpwstr>[EXTERNAL] Re: Pardner Hand education resources</vt:lpwstr>
  </property>
  <property fmtid="{D5CDD505-2E9C-101B-9397-08002B2CF9AE}" pid="5" name="_AuthorEmail">
    <vt:lpwstr>Carly.Sandy@bankofengland.co.uk</vt:lpwstr>
  </property>
  <property fmtid="{D5CDD505-2E9C-101B-9397-08002B2CF9AE}" pid="6" name="_AuthorEmailDisplayName">
    <vt:lpwstr>Sandy, Carly</vt:lpwstr>
  </property>
  <property fmtid="{D5CDD505-2E9C-101B-9397-08002B2CF9AE}" pid="7" name="_PreviousAdHocReviewCycleID">
    <vt:i4>649092872</vt:i4>
  </property>
</Properties>
</file>